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/>
          <w:szCs w:val="21"/>
        </w:rPr>
      </w:pPr>
    </w:p>
    <w:tbl>
      <w:tblPr>
        <w:tblStyle w:val="3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64"/>
        <w:gridCol w:w="1359"/>
        <w:gridCol w:w="639"/>
        <w:gridCol w:w="1324"/>
        <w:gridCol w:w="215"/>
        <w:gridCol w:w="1081"/>
        <w:gridCol w:w="765"/>
        <w:gridCol w:w="195"/>
        <w:gridCol w:w="420"/>
        <w:gridCol w:w="458"/>
        <w:gridCol w:w="382"/>
        <w:gridCol w:w="543"/>
        <w:gridCol w:w="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2021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项目名称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0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黑体" w:eastAsia="黑体"/>
                <w:sz w:val="21"/>
                <w:lang w:eastAsia="zh-CN"/>
              </w:rPr>
              <w:t>新建区自然资源基础数据全生命周期整合项目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主管部门</w:t>
            </w:r>
          </w:p>
        </w:tc>
        <w:tc>
          <w:tcPr>
            <w:tcW w:w="4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实施单位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（万元）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年初预算数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全年执行数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分值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执行率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年度资金总额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633.6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633.6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633.6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其中：当年财政拨款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633.6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633.6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633.6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年度总体目标</w:t>
            </w: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预期目标</w:t>
            </w:r>
          </w:p>
        </w:tc>
        <w:tc>
          <w:tcPr>
            <w:tcW w:w="3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5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一级指标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二级指标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三级指标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完成值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分值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得分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（50分）</w:t>
            </w: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（20分）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</w:rPr>
              <w:t>资料收集数量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及时更新数据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/>
                <w:szCs w:val="21"/>
              </w:rPr>
              <w:t>人员投入数量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加大人员投入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媒体</w:t>
            </w:r>
            <w:r>
              <w:rPr>
                <w:rFonts w:hint="eastAsia"/>
                <w:szCs w:val="21"/>
                <w:lang w:val="en-US" w:eastAsia="zh-CN"/>
              </w:rPr>
              <w:t>宣传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（15分）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</w:rPr>
              <w:t>资料收集</w:t>
            </w:r>
            <w:r>
              <w:rPr>
                <w:rFonts w:hint="eastAsia"/>
                <w:szCs w:val="21"/>
                <w:lang w:val="en-US" w:eastAsia="zh-CN"/>
              </w:rPr>
              <w:t>完整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/>
                <w:szCs w:val="21"/>
                <w:lang w:val="en-US" w:eastAsia="zh-CN"/>
              </w:rPr>
              <w:t>人员培训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增加培训次数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媒体</w:t>
            </w:r>
            <w:r>
              <w:rPr>
                <w:rFonts w:hint="eastAsia"/>
                <w:szCs w:val="21"/>
                <w:lang w:val="en-US" w:eastAsia="zh-CN"/>
              </w:rPr>
              <w:t>宣传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（5分）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工作完成情况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存量数据运维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投入可控性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0分）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  <w:lang w:eastAsia="zh-CN"/>
              </w:rPr>
              <w:t>直接或间接经济效益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更新完善数据成果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  <w:lang w:eastAsia="zh-CN"/>
              </w:rPr>
              <w:t>直接或间接社会效益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及时更新数据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可持续影响指标（10分）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可持续影响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及时更新数据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0分）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/>
                <w:szCs w:val="21"/>
              </w:rPr>
              <w:t>满意度调查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  <w:t>更新维护数据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5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3495"/>
                <w:tab w:val="left" w:pos="6197"/>
              </w:tabs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总分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3495"/>
                <w:tab w:val="left" w:pos="6197"/>
              </w:tabs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3495"/>
                <w:tab w:val="left" w:pos="6197"/>
              </w:tabs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89.5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jNhYWNlYjI0ZTZiOTE4NWU0MDBiYzliZTUyMzMifQ=="/>
  </w:docVars>
  <w:rsids>
    <w:rsidRoot w:val="00000000"/>
    <w:rsid w:val="02D45050"/>
    <w:rsid w:val="04C21411"/>
    <w:rsid w:val="0C922C79"/>
    <w:rsid w:val="0E592364"/>
    <w:rsid w:val="3F1706C9"/>
    <w:rsid w:val="52602A80"/>
    <w:rsid w:val="53EF288F"/>
    <w:rsid w:val="5EF7101F"/>
    <w:rsid w:val="60A340B5"/>
    <w:rsid w:val="6AD81B1A"/>
    <w:rsid w:val="70736649"/>
    <w:rsid w:val="72012FAF"/>
    <w:rsid w:val="75CB690A"/>
    <w:rsid w:val="76410A71"/>
    <w:rsid w:val="7A403D8B"/>
    <w:rsid w:val="7E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527</Characters>
  <Lines>0</Lines>
  <Paragraphs>0</Paragraphs>
  <TotalTime>5</TotalTime>
  <ScaleCrop>false</ScaleCrop>
  <LinksUpToDate>false</LinksUpToDate>
  <CharactersWithSpaces>539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2021-05-24T06:50:00Z</dcterms:created>
  <dc:creator>Administrator.65UENXZYDX6U3IN</dc:creator>
  <cp:lastModifiedBy>Administrator</cp:lastModifiedBy>
  <dcterms:modified xsi:type="dcterms:W3CDTF">2022-07-20T01:59:53Z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3E5AA6E2CE044AD2AED21070F29AF39A</vt:lpwstr>
  </property>
</Properties>
</file>